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0" w:rsidRDefault="002E0B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ПРОФЕССИОНАЛЬНОЕ ОБРАЗОВАТЕЛЬНОЕ </w:t>
      </w:r>
    </w:p>
    <w:p w:rsidR="00421F70" w:rsidRDefault="002E0B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</w:t>
      </w:r>
    </w:p>
    <w:p w:rsidR="00421F70" w:rsidRDefault="002E0B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«КИСЕЛЁВСКИЙ ПЕДАГОГИЧЕСКИЙ КОЛЛЕДЖ»</w:t>
      </w:r>
    </w:p>
    <w:p w:rsidR="00421F70" w:rsidRDefault="00421F70">
      <w:pPr>
        <w:jc w:val="center"/>
        <w:rPr>
          <w:sz w:val="28"/>
          <w:szCs w:val="28"/>
        </w:rPr>
      </w:pPr>
    </w:p>
    <w:p w:rsidR="00421F70" w:rsidRDefault="00421F70">
      <w:pPr>
        <w:jc w:val="center"/>
        <w:rPr>
          <w:b/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2E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 МАТЕМАТИКА</w:t>
      </w:r>
    </w:p>
    <w:p w:rsidR="00421F70" w:rsidRDefault="002E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ПРОФЕССИОНАЛЬНОЙ ДЕЯТЕЛЬНОСТИ</w:t>
      </w:r>
    </w:p>
    <w:p w:rsidR="00421F70" w:rsidRDefault="002E0B0E">
      <w:pPr>
        <w:spacing w:before="240" w:after="60"/>
        <w:jc w:val="center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Рабочая учебная программа учебной дисциплины</w:t>
      </w:r>
    </w:p>
    <w:p w:rsidR="00421F70" w:rsidRDefault="002E0B0E">
      <w:pPr>
        <w:spacing w:before="240" w:after="60"/>
        <w:jc w:val="center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44.02.02 Преподавание в начальных классах</w:t>
      </w:r>
    </w:p>
    <w:p w:rsidR="00421F70" w:rsidRDefault="00421F70">
      <w:pPr>
        <w:jc w:val="center"/>
        <w:rPr>
          <w:sz w:val="28"/>
          <w:szCs w:val="28"/>
        </w:rPr>
      </w:pPr>
    </w:p>
    <w:p w:rsidR="00421F70" w:rsidRDefault="002E0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jc w:val="center"/>
        <w:rPr>
          <w:sz w:val="28"/>
        </w:rPr>
      </w:pPr>
    </w:p>
    <w:p w:rsidR="00421F70" w:rsidRDefault="00421F70">
      <w:pPr>
        <w:rPr>
          <w:sz w:val="28"/>
        </w:rPr>
      </w:pPr>
    </w:p>
    <w:p w:rsidR="00421F70" w:rsidRDefault="00421F70">
      <w:pPr>
        <w:rPr>
          <w:sz w:val="28"/>
        </w:rPr>
      </w:pPr>
    </w:p>
    <w:p w:rsidR="00421F70" w:rsidRDefault="00421F70">
      <w:pPr>
        <w:rPr>
          <w:sz w:val="28"/>
        </w:rPr>
      </w:pPr>
    </w:p>
    <w:p w:rsidR="00421F70" w:rsidRDefault="00421F70">
      <w:pPr>
        <w:rPr>
          <w:sz w:val="28"/>
        </w:rPr>
      </w:pPr>
    </w:p>
    <w:p w:rsidR="00421F70" w:rsidRDefault="00421F70">
      <w:pPr>
        <w:rPr>
          <w:sz w:val="28"/>
        </w:rPr>
      </w:pPr>
    </w:p>
    <w:p w:rsidR="00421F70" w:rsidRDefault="00421F70">
      <w:pPr>
        <w:jc w:val="center"/>
        <w:rPr>
          <w:sz w:val="28"/>
          <w:szCs w:val="28"/>
        </w:rPr>
      </w:pPr>
    </w:p>
    <w:p w:rsidR="00421F70" w:rsidRDefault="00421F70">
      <w:pPr>
        <w:jc w:val="center"/>
        <w:rPr>
          <w:sz w:val="28"/>
          <w:szCs w:val="28"/>
        </w:rPr>
      </w:pPr>
    </w:p>
    <w:p w:rsidR="00421F70" w:rsidRDefault="002E0B0E">
      <w:pPr>
        <w:jc w:val="center"/>
        <w:rPr>
          <w:sz w:val="28"/>
          <w:szCs w:val="28"/>
        </w:rPr>
      </w:pPr>
      <w:r>
        <w:rPr>
          <w:sz w:val="28"/>
          <w:szCs w:val="28"/>
        </w:rPr>
        <w:t>Киселёвск</w:t>
      </w:r>
    </w:p>
    <w:p w:rsidR="00421F70" w:rsidRDefault="005C4B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2024</w:t>
      </w:r>
    </w:p>
    <w:p w:rsidR="00421F70" w:rsidRDefault="00421F70">
      <w:pPr>
        <w:jc w:val="center"/>
        <w:rPr>
          <w:sz w:val="28"/>
          <w:szCs w:val="28"/>
        </w:rPr>
      </w:pPr>
    </w:p>
    <w:p w:rsidR="00421F70" w:rsidRDefault="00421F70">
      <w:pPr>
        <w:jc w:val="center"/>
        <w:rPr>
          <w:sz w:val="28"/>
          <w:szCs w:val="28"/>
        </w:rPr>
      </w:pPr>
    </w:p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421F70">
        <w:tc>
          <w:tcPr>
            <w:tcW w:w="5494" w:type="dxa"/>
          </w:tcPr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Одобрена кафедрой общеобразовательных, социально-гуманитарных дисциплин и информационных технологий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</w:t>
            </w:r>
            <w:r w:rsidR="005C4B3A">
              <w:rPr>
                <w:sz w:val="28"/>
                <w:szCs w:val="28"/>
              </w:rPr>
              <w:t xml:space="preserve"> 8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5C4B3A">
              <w:rPr>
                <w:sz w:val="28"/>
                <w:szCs w:val="28"/>
                <w:u w:val="single"/>
              </w:rPr>
              <w:t xml:space="preserve"> 19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марта </w:t>
            </w:r>
            <w:r w:rsidR="005C4B3A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г.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__________/ </w:t>
            </w:r>
            <w:proofErr w:type="spellStart"/>
            <w:r>
              <w:rPr>
                <w:sz w:val="28"/>
                <w:szCs w:val="28"/>
              </w:rPr>
              <w:t>Сынкова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  <w:r>
              <w:rPr>
                <w:sz w:val="28"/>
                <w:szCs w:val="28"/>
              </w:rPr>
              <w:t>канд. биол. наук</w:t>
            </w: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u w:val="single"/>
              </w:rPr>
            </w:pPr>
          </w:p>
        </w:tc>
        <w:tc>
          <w:tcPr>
            <w:tcW w:w="5494" w:type="dxa"/>
          </w:tcPr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на основе Федерального Государственного стандарта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специальности  среднего</w:t>
            </w:r>
            <w:proofErr w:type="gramEnd"/>
            <w:r>
              <w:rPr>
                <w:sz w:val="28"/>
                <w:szCs w:val="28"/>
              </w:rPr>
              <w:t xml:space="preserve"> профессионального образования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 Преподавание в начальных классах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УМР</w:t>
            </w:r>
          </w:p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 Данилина С.А.</w:t>
            </w:r>
          </w:p>
        </w:tc>
      </w:tr>
      <w:tr w:rsidR="00421F70">
        <w:tc>
          <w:tcPr>
            <w:tcW w:w="10988" w:type="dxa"/>
            <w:gridSpan w:val="2"/>
          </w:tcPr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</w:rPr>
            </w:pPr>
          </w:p>
        </w:tc>
      </w:tr>
      <w:tr w:rsidR="00421F70">
        <w:trPr>
          <w:trHeight w:val="898"/>
        </w:trPr>
        <w:tc>
          <w:tcPr>
            <w:tcW w:w="10988" w:type="dxa"/>
            <w:gridSpan w:val="2"/>
          </w:tcPr>
          <w:p w:rsidR="00421F70" w:rsidRDefault="002E0B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  <w:r>
              <w:rPr>
                <w:bCs/>
                <w:sz w:val="28"/>
                <w:szCs w:val="28"/>
              </w:rPr>
              <w:t xml:space="preserve"> Федотова Любовь Вячеславовна, преподаватель ГПОУ «Киселёвский педагогический колледж»</w:t>
            </w: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421F70">
        <w:tc>
          <w:tcPr>
            <w:tcW w:w="10988" w:type="dxa"/>
            <w:gridSpan w:val="2"/>
          </w:tcPr>
          <w:p w:rsidR="00421F70" w:rsidRDefault="00421F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</w:rPr>
      </w:pPr>
    </w:p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421F70" w:rsidRDefault="00421F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Cs/>
          <w:i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421F70" w:rsidRDefault="00421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421F70" w:rsidRDefault="00421F70"/>
    <w:p w:rsidR="00421F70" w:rsidRDefault="00421F70"/>
    <w:p w:rsidR="00421F70" w:rsidRDefault="00421F70"/>
    <w:p w:rsidR="00421F70" w:rsidRDefault="00421F70">
      <w:pPr>
        <w:rPr>
          <w:sz w:val="28"/>
          <w:szCs w:val="28"/>
        </w:rPr>
      </w:pPr>
    </w:p>
    <w:p w:rsidR="00421F70" w:rsidRDefault="00421F70">
      <w:pPr>
        <w:rPr>
          <w:sz w:val="28"/>
          <w:szCs w:val="28"/>
        </w:rPr>
      </w:pPr>
    </w:p>
    <w:p w:rsidR="00421F70" w:rsidRDefault="002E0B0E">
      <w:pPr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СОДЕРЖАНИЕ</w:t>
      </w:r>
    </w:p>
    <w:p w:rsidR="00421F70" w:rsidRDefault="00421F70">
      <w:pPr>
        <w:spacing w:line="360" w:lineRule="auto"/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1"/>
        <w:gridCol w:w="1854"/>
      </w:tblGrid>
      <w:tr w:rsidR="00421F70">
        <w:tc>
          <w:tcPr>
            <w:tcW w:w="7501" w:type="dxa"/>
          </w:tcPr>
          <w:p w:rsidR="00421F70" w:rsidRDefault="002E0B0E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421F70" w:rsidRDefault="00421F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F70">
        <w:tc>
          <w:tcPr>
            <w:tcW w:w="7501" w:type="dxa"/>
          </w:tcPr>
          <w:p w:rsidR="00421F70" w:rsidRDefault="002E0B0E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421F70" w:rsidRDefault="002E0B0E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21F70" w:rsidRDefault="00421F70">
            <w:pPr>
              <w:spacing w:line="360" w:lineRule="auto"/>
              <w:jc w:val="center"/>
              <w:rPr>
                <w:b/>
              </w:rPr>
            </w:pPr>
          </w:p>
        </w:tc>
      </w:tr>
      <w:tr w:rsidR="00421F70">
        <w:tc>
          <w:tcPr>
            <w:tcW w:w="7501" w:type="dxa"/>
          </w:tcPr>
          <w:p w:rsidR="00421F70" w:rsidRDefault="002E0B0E">
            <w:pPr>
              <w:numPr>
                <w:ilvl w:val="0"/>
                <w:numId w:val="1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421F70" w:rsidRDefault="00421F70">
            <w:pPr>
              <w:suppressAutoHyphens/>
              <w:spacing w:line="360" w:lineRule="auto"/>
              <w:rPr>
                <w:b/>
              </w:rPr>
            </w:pPr>
          </w:p>
        </w:tc>
        <w:tc>
          <w:tcPr>
            <w:tcW w:w="1854" w:type="dxa"/>
          </w:tcPr>
          <w:p w:rsidR="00421F70" w:rsidRDefault="00421F7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21F70" w:rsidRDefault="00421F70">
      <w:pPr>
        <w:rPr>
          <w:sz w:val="28"/>
          <w:szCs w:val="28"/>
        </w:rPr>
        <w:sectPr w:rsidR="00421F7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421F70" w:rsidRDefault="002E0B0E">
      <w:pPr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ПРИМЕРНОЙ РАБОЧЕЙ ПРОГРАММЫ УЧЕБНОЙ ДИСЦИПЛИНЫ</w:t>
      </w:r>
    </w:p>
    <w:p w:rsidR="00421F70" w:rsidRDefault="002E0B0E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«ОП.02 Математика в профессиональной деятельности»</w:t>
      </w:r>
    </w:p>
    <w:p w:rsidR="00421F70" w:rsidRDefault="0042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21F70" w:rsidRDefault="002E0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421F70" w:rsidRDefault="002E0B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«ОП.02 Математика в профессиональной деятельности» является обязательной частью общепрофессионального цикла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примерной основной образовательной программы в соответствии с ФГОС СПО по специальности 44.02.02. Преподавание в начальных классах.</w:t>
      </w:r>
    </w:p>
    <w:p w:rsidR="00421F70" w:rsidRDefault="002E0B0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дисциплина имеет при формировании и развитии ОК 01, ОК 02.</w:t>
      </w:r>
    </w:p>
    <w:p w:rsidR="00421F70" w:rsidRDefault="0042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21F70" w:rsidRDefault="002E0B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421F70" w:rsidRDefault="002E0B0E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программы учебной дисциплины обучающимися осваиваются умения </w:t>
      </w:r>
      <w:r>
        <w:rPr>
          <w:sz w:val="28"/>
          <w:szCs w:val="28"/>
        </w:rPr>
        <w:br/>
        <w:t>и знания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8"/>
        <w:gridCol w:w="5004"/>
      </w:tblGrid>
      <w:tr w:rsidR="00421F70">
        <w:trPr>
          <w:trHeight w:val="649"/>
        </w:trPr>
        <w:tc>
          <w:tcPr>
            <w:tcW w:w="1101" w:type="dxa"/>
          </w:tcPr>
          <w:p w:rsidR="00421F70" w:rsidRDefault="002E0B0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21F70" w:rsidRDefault="002E0B0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4678" w:type="dxa"/>
          </w:tcPr>
          <w:p w:rsidR="00421F70" w:rsidRDefault="002E0B0E">
            <w:pPr>
              <w:suppressAutoHyphens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5004" w:type="dxa"/>
          </w:tcPr>
          <w:p w:rsidR="00421F70" w:rsidRDefault="002E0B0E">
            <w:pPr>
              <w:suppressAutoHyphens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21F70">
        <w:trPr>
          <w:trHeight w:val="212"/>
        </w:trPr>
        <w:tc>
          <w:tcPr>
            <w:tcW w:w="1101" w:type="dxa"/>
          </w:tcPr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01, ОК 02, ПК 1.1</w:t>
            </w:r>
          </w:p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1.4 ПК 1.7</w:t>
            </w:r>
          </w:p>
          <w:p w:rsidR="00421F70" w:rsidRDefault="00421F70">
            <w:pPr>
              <w:widowControl w:val="0"/>
              <w:autoSpaceDE w:val="0"/>
              <w:autoSpaceDN w:val="0"/>
              <w:adjustRightInd w:val="0"/>
              <w:ind w:right="33"/>
            </w:pPr>
          </w:p>
        </w:tc>
        <w:tc>
          <w:tcPr>
            <w:tcW w:w="4678" w:type="dxa"/>
          </w:tcPr>
          <w:p w:rsidR="00421F70" w:rsidRDefault="002E0B0E"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</w:t>
            </w:r>
          </w:p>
          <w:p w:rsidR="00421F70" w:rsidRDefault="002E0B0E">
            <w:r>
              <w:t xml:space="preserve">выявлять и эффективно искать информацию, необходимую для решения задачи и/или проблемы; составлять план действия; определять необходимые ресурсы; реализовывать составленный план; </w:t>
            </w:r>
          </w:p>
          <w:p w:rsidR="00421F70" w:rsidRDefault="002E0B0E"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</w:t>
            </w:r>
          </w:p>
          <w:p w:rsidR="00421F70" w:rsidRDefault="002E0B0E">
            <w: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</w:t>
            </w:r>
          </w:p>
          <w:p w:rsidR="00421F70" w:rsidRDefault="002E0B0E">
            <w: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</w:p>
          <w:p w:rsidR="00421F70" w:rsidRDefault="002E0B0E">
            <w:r>
      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      </w:r>
          </w:p>
          <w:p w:rsidR="00421F70" w:rsidRDefault="002E0B0E">
            <w:r>
              <w:t xml:space="preserve"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</w:t>
            </w:r>
            <w:r>
              <w:rPr>
                <w:iCs/>
              </w:rPr>
              <w:t>обучающихся</w:t>
            </w:r>
            <w:r>
              <w:t>;</w:t>
            </w:r>
          </w:p>
          <w:p w:rsidR="00421F70" w:rsidRDefault="002E0B0E">
            <w:r>
              <w:lastRenderedPageBreak/>
              <w:t>проектировать траекторию профессионального роста</w:t>
            </w:r>
          </w:p>
        </w:tc>
        <w:tc>
          <w:tcPr>
            <w:tcW w:w="5004" w:type="dxa"/>
          </w:tcPr>
          <w:p w:rsidR="00421F70" w:rsidRDefault="002E0B0E">
            <w: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21F70" w:rsidRDefault="002E0B0E"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21F70" w:rsidRDefault="002E0B0E">
            <w:r>
              <w:t xml:space="preserve">номенклатура информационных источников, применяемых в профессиональной деятельности; приёмы структурирования информации; </w:t>
            </w:r>
          </w:p>
          <w:p w:rsidR="00421F70" w:rsidRDefault="002E0B0E">
            <w:r>
              <w:t xml:space="preserve">формат оформления результатов поиска информации, современные средства и устройства информатизации; порядок их применения и программное обеспечение </w:t>
            </w:r>
          </w:p>
          <w:p w:rsidR="00421F70" w:rsidRDefault="002E0B0E">
            <w:r>
              <w:t>в профессиональной деятельности в том числе с использованием цифровых средств</w:t>
            </w:r>
          </w:p>
          <w:p w:rsidR="00421F70" w:rsidRDefault="002E0B0E">
            <w:r>
              <w:t xml:space="preserve">сущность и виды учебных задач, обобщённых способов деятельности;  </w:t>
            </w:r>
          </w:p>
          <w:p w:rsidR="00421F70" w:rsidRDefault="002E0B0E">
            <w:r>
              <w:t>преемственные образовательные программы дошкольного, начального общего и основного общего образования;</w:t>
            </w:r>
          </w:p>
          <w:p w:rsidR="00421F70" w:rsidRDefault="002E0B0E">
            <w:r>
              <w:t xml:space="preserve">пути достижения образовательных результатов; </w:t>
            </w:r>
          </w:p>
          <w:p w:rsidR="00421F70" w:rsidRDefault="002E0B0E">
            <w:r>
              <w:t xml:space="preserve">образовательные запросы общества и государства в области обучения </w:t>
            </w:r>
            <w:r>
              <w:rPr>
                <w:iCs/>
              </w:rPr>
              <w:t>обучающихся</w:t>
            </w:r>
          </w:p>
          <w:p w:rsidR="00421F70" w:rsidRDefault="00421F70"/>
        </w:tc>
      </w:tr>
    </w:tbl>
    <w:p w:rsidR="00421F70" w:rsidRDefault="00421F70">
      <w:pPr>
        <w:rPr>
          <w:sz w:val="28"/>
          <w:szCs w:val="28"/>
        </w:rPr>
      </w:pPr>
    </w:p>
    <w:p w:rsidR="00421F70" w:rsidRDefault="00421F70">
      <w:pPr>
        <w:rPr>
          <w:sz w:val="28"/>
          <w:szCs w:val="28"/>
        </w:rPr>
      </w:pPr>
    </w:p>
    <w:p w:rsidR="00421F70" w:rsidRPr="00584C2C" w:rsidRDefault="002E0B0E">
      <w:pPr>
        <w:jc w:val="both"/>
        <w:rPr>
          <w:b/>
          <w:sz w:val="28"/>
          <w:szCs w:val="28"/>
        </w:rPr>
      </w:pPr>
      <w:r w:rsidRPr="00584C2C">
        <w:rPr>
          <w:b/>
          <w:sz w:val="28"/>
          <w:szCs w:val="28"/>
        </w:rPr>
        <w:t>1.3. Использовани</w:t>
      </w:r>
      <w:r w:rsidR="00584C2C" w:rsidRPr="00584C2C">
        <w:rPr>
          <w:b/>
          <w:sz w:val="28"/>
          <w:szCs w:val="28"/>
        </w:rPr>
        <w:t>е часов вариативной части ППССЗ</w:t>
      </w:r>
    </w:p>
    <w:tbl>
      <w:tblPr>
        <w:tblW w:w="10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730"/>
        <w:gridCol w:w="2268"/>
        <w:gridCol w:w="4014"/>
      </w:tblGrid>
      <w:tr w:rsidR="00584C2C" w:rsidTr="00584C2C">
        <w:trPr>
          <w:trHeight w:val="1183"/>
        </w:trPr>
        <w:tc>
          <w:tcPr>
            <w:tcW w:w="1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2730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2268" w:type="dxa"/>
          </w:tcPr>
          <w:p w:rsidR="00584C2C" w:rsidRDefault="00584C2C" w:rsidP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584C2C" w:rsidRDefault="00584C2C" w:rsidP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014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Обоснование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включения в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рабочую программу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584C2C" w:rsidTr="00584C2C">
        <w:trPr>
          <w:trHeight w:val="3845"/>
        </w:trPr>
        <w:tc>
          <w:tcPr>
            <w:tcW w:w="1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0" w:type="dxa"/>
          </w:tcPr>
          <w:p w:rsidR="00584C2C" w:rsidRDefault="00584C2C">
            <w:pPr>
              <w:rPr>
                <w:bCs/>
              </w:rPr>
            </w:pPr>
            <w:r>
              <w:rPr>
                <w:bCs/>
              </w:rPr>
              <w:t>Тема 1.1 Множества и операции над ними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14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Закрепление теоретического и практического материала темы «Множества и операции над ними», а также провести подготовительную работу к изучению темы «Методы решения комбинаторных задач как средство обработки и интерпретации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информации»</w:t>
            </w:r>
          </w:p>
        </w:tc>
      </w:tr>
      <w:tr w:rsidR="00584C2C" w:rsidTr="00584C2C">
        <w:trPr>
          <w:trHeight w:val="1170"/>
        </w:trPr>
        <w:tc>
          <w:tcPr>
            <w:tcW w:w="1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30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Тема1.3 Математические предложения</w:t>
            </w:r>
          </w:p>
        </w:tc>
        <w:tc>
          <w:tcPr>
            <w:tcW w:w="2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14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Обоснование истинности математических предложений с теоретико-множественных позиций</w:t>
            </w:r>
          </w:p>
        </w:tc>
      </w:tr>
      <w:tr w:rsidR="00584C2C" w:rsidTr="00584C2C">
        <w:trPr>
          <w:trHeight w:val="2366"/>
        </w:trPr>
        <w:tc>
          <w:tcPr>
            <w:tcW w:w="1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30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2.1 Методы решения комбинаторных задач как средство обработки и интерпретации</w:t>
            </w:r>
          </w:p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информации</w:t>
            </w:r>
          </w:p>
        </w:tc>
        <w:tc>
          <w:tcPr>
            <w:tcW w:w="2268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14" w:type="dxa"/>
          </w:tcPr>
          <w:p w:rsidR="00584C2C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Закрепление практического материала темы «Элементы математической статистики. Статистическое распределение выборки»</w:t>
            </w:r>
          </w:p>
        </w:tc>
      </w:tr>
    </w:tbl>
    <w:p w:rsidR="00421F70" w:rsidRDefault="00421F70">
      <w:pPr>
        <w:rPr>
          <w:sz w:val="28"/>
          <w:szCs w:val="28"/>
        </w:rPr>
      </w:pPr>
    </w:p>
    <w:p w:rsidR="00421F70" w:rsidRDefault="002E0B0E">
      <w:pPr>
        <w:suppressAutoHyphens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21F70" w:rsidRDefault="002E0B0E">
      <w:pPr>
        <w:suppressAutoHyphens/>
        <w:spacing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2"/>
        <w:gridCol w:w="2748"/>
      </w:tblGrid>
      <w:tr w:rsidR="00421F70">
        <w:trPr>
          <w:trHeight w:val="490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21F70" w:rsidRDefault="002E0B0E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421F70">
        <w:trPr>
          <w:trHeight w:val="490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21F70" w:rsidRDefault="002E0B0E">
            <w:pPr>
              <w:suppressAutoHyphens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421F7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421F70" w:rsidRDefault="002E0B0E">
            <w:pPr>
              <w:suppressAutoHyphens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421F70" w:rsidRDefault="0026705D">
            <w:pPr>
              <w:suppressAutoHyphens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421F70">
        <w:trPr>
          <w:trHeight w:val="336"/>
        </w:trPr>
        <w:tc>
          <w:tcPr>
            <w:tcW w:w="5000" w:type="pct"/>
            <w:gridSpan w:val="2"/>
            <w:vAlign w:val="center"/>
          </w:tcPr>
          <w:p w:rsidR="00421F70" w:rsidRDefault="002E0B0E">
            <w:pPr>
              <w:suppressAutoHyphens/>
              <w:rPr>
                <w:iCs/>
              </w:rPr>
            </w:pPr>
            <w:r>
              <w:t>в т. ч.:</w:t>
            </w:r>
          </w:p>
        </w:tc>
      </w:tr>
      <w:tr w:rsidR="00421F70">
        <w:trPr>
          <w:trHeight w:val="490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21F70" w:rsidRDefault="0026705D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421F70">
        <w:trPr>
          <w:trHeight w:val="490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</w:pPr>
            <w: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421F70" w:rsidRDefault="0026705D">
            <w:pPr>
              <w:suppressAutoHyphens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421F70">
        <w:trPr>
          <w:trHeight w:val="267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  <w:rPr>
                <w:i/>
              </w:rPr>
            </w:pPr>
            <w:r>
              <w:rPr>
                <w:iCs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421F70" w:rsidRDefault="002E0B0E">
            <w:pPr>
              <w:suppressAutoHyphens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421F70">
        <w:trPr>
          <w:trHeight w:val="331"/>
        </w:trPr>
        <w:tc>
          <w:tcPr>
            <w:tcW w:w="3685" w:type="pct"/>
            <w:vAlign w:val="center"/>
          </w:tcPr>
          <w:p w:rsidR="00421F70" w:rsidRDefault="002E0B0E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 в форме - зачёт</w:t>
            </w:r>
          </w:p>
        </w:tc>
        <w:tc>
          <w:tcPr>
            <w:tcW w:w="1315" w:type="pct"/>
            <w:vAlign w:val="center"/>
          </w:tcPr>
          <w:p w:rsidR="00421F70" w:rsidRDefault="002E0B0E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421F70" w:rsidRDefault="00421F70">
      <w:pPr>
        <w:rPr>
          <w:sz w:val="28"/>
          <w:szCs w:val="28"/>
        </w:rPr>
        <w:sectPr w:rsidR="00421F7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421F70" w:rsidRDefault="002E0B0E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8916"/>
        <w:gridCol w:w="1898"/>
        <w:gridCol w:w="2340"/>
      </w:tblGrid>
      <w:tr w:rsidR="00421F70">
        <w:tc>
          <w:tcPr>
            <w:tcW w:w="744" w:type="pct"/>
            <w:vAlign w:val="center"/>
          </w:tcPr>
          <w:p w:rsidR="00421F70" w:rsidRDefault="002E0B0E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84" w:type="pct"/>
            <w:vAlign w:val="center"/>
          </w:tcPr>
          <w:p w:rsidR="00421F70" w:rsidRDefault="002E0B0E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и формы организации деятельности обучающихся</w:t>
            </w:r>
          </w:p>
        </w:tc>
        <w:tc>
          <w:tcPr>
            <w:tcW w:w="614" w:type="pct"/>
            <w:vAlign w:val="center"/>
          </w:tcPr>
          <w:p w:rsidR="00421F70" w:rsidRDefault="002E0B0E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Объем, акад. ч / в том числе в форме практической подготовки, акад. ч / сам. работа</w:t>
            </w:r>
          </w:p>
        </w:tc>
        <w:tc>
          <w:tcPr>
            <w:tcW w:w="757" w:type="pct"/>
            <w:vAlign w:val="center"/>
          </w:tcPr>
          <w:p w:rsidR="00421F70" w:rsidRDefault="002E0B0E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21F70">
        <w:tc>
          <w:tcPr>
            <w:tcW w:w="744" w:type="pct"/>
          </w:tcPr>
          <w:p w:rsidR="00421F70" w:rsidRDefault="002E0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84" w:type="pct"/>
          </w:tcPr>
          <w:p w:rsidR="00421F70" w:rsidRDefault="002E0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14" w:type="pct"/>
          </w:tcPr>
          <w:p w:rsidR="00421F70" w:rsidRDefault="002E0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57" w:type="pct"/>
          </w:tcPr>
          <w:p w:rsidR="00421F70" w:rsidRDefault="002E0B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421F70">
        <w:tc>
          <w:tcPr>
            <w:tcW w:w="3628" w:type="pct"/>
            <w:gridSpan w:val="2"/>
          </w:tcPr>
          <w:p w:rsidR="00421F70" w:rsidRDefault="002E0B0E" w:rsidP="00725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Раздел 1. Элементы логики</w:t>
            </w:r>
          </w:p>
        </w:tc>
        <w:tc>
          <w:tcPr>
            <w:tcW w:w="614" w:type="pct"/>
          </w:tcPr>
          <w:p w:rsidR="00421F70" w:rsidRDefault="004B2A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  <w:r w:rsidR="002E0B0E">
              <w:rPr>
                <w:b/>
                <w:bCs/>
                <w:iCs/>
              </w:rPr>
              <w:t>/12/8</w:t>
            </w:r>
          </w:p>
        </w:tc>
        <w:tc>
          <w:tcPr>
            <w:tcW w:w="757" w:type="pct"/>
          </w:tcPr>
          <w:p w:rsidR="00421F70" w:rsidRDefault="00421F70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421F70" w:rsidRDefault="002E0B0E">
            <w:pPr>
              <w:jc w:val="center"/>
              <w:rPr>
                <w:b/>
              </w:rPr>
            </w:pPr>
            <w:r>
              <w:rPr>
                <w:b/>
              </w:rPr>
              <w:t>Множества и операции над ними</w:t>
            </w:r>
          </w:p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12/4/4</w:t>
            </w:r>
          </w:p>
        </w:tc>
        <w:tc>
          <w:tcPr>
            <w:tcW w:w="757" w:type="pct"/>
            <w:vMerge w:val="restart"/>
          </w:tcPr>
          <w:p w:rsidR="005C4B3A" w:rsidRDefault="002E0B0E" w:rsidP="005C4B3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 01, ОК 02, </w:t>
            </w:r>
            <w:r>
              <w:br/>
              <w:t>ПК 1.1, ПК 1.4,</w:t>
            </w:r>
          </w:p>
          <w:p w:rsidR="00421F70" w:rsidRDefault="002E0B0E" w:rsidP="005C4B3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ПК 1.7.</w:t>
            </w:r>
            <w:r>
              <w:rPr>
                <w:bCs/>
              </w:rPr>
              <w:t xml:space="preserve"> </w:t>
            </w: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Понятия множества и элемента множества. Характеристическое свойство элементов множества. Отношения между множествами. Подмножество. Равные множества. Пересечение множеств. Объединение множеств. Вычитание множеств. Дополнение подмножества. Декартово произведение множеств. Свойства операций над множествами. </w:t>
            </w:r>
          </w:p>
        </w:tc>
        <w:tc>
          <w:tcPr>
            <w:tcW w:w="614" w:type="pct"/>
          </w:tcPr>
          <w:p w:rsidR="00421F70" w:rsidRPr="0026705D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6705D">
              <w:rPr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работа 1.</w:t>
            </w:r>
            <w:r>
              <w:rPr>
                <w:bCs/>
              </w:rPr>
              <w:t xml:space="preserve"> Упражнения «Отношения между множествами»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работа 2.</w:t>
            </w:r>
            <w:r>
              <w:rPr>
                <w:bCs/>
              </w:rPr>
              <w:t xml:space="preserve"> Упражнения «Операции над множествами»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 том числе самостоятельная работа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работа. </w:t>
            </w:r>
            <w:r>
              <w:t>Подготовка решений комбинаторных задач и их графических изображений с помощью диаграмм Эйлера-Венна и с помощью «дерева возможных вариантов»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421F70" w:rsidRDefault="002E0B0E">
            <w:pPr>
              <w:jc w:val="center"/>
              <w:outlineLvl w:val="8"/>
              <w:rPr>
                <w:b/>
                <w:bCs/>
              </w:rPr>
            </w:pPr>
            <w:r>
              <w:rPr>
                <w:b/>
                <w:bCs/>
              </w:rPr>
              <w:t>Математические понятия</w:t>
            </w: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4/2/0</w:t>
            </w:r>
          </w:p>
        </w:tc>
        <w:tc>
          <w:tcPr>
            <w:tcW w:w="757" w:type="pct"/>
            <w:vMerge w:val="restart"/>
          </w:tcPr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 01, ОК 02, </w:t>
            </w:r>
          </w:p>
          <w:p w:rsidR="005C4B3A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1.1, ПК 1.4, </w:t>
            </w:r>
          </w:p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ПК 1.7</w:t>
            </w: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Математические понятия, объем и содержание понятия. Отношения между понятиями. Тождественные понятия. Определение понятий.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Практическая работа 3.</w:t>
            </w:r>
            <w:r>
              <w:rPr>
                <w:bCs/>
              </w:rPr>
              <w:t xml:space="preserve"> </w:t>
            </w:r>
            <w:r>
              <w:t xml:space="preserve">Объем и содержание понятия. Отношения между </w:t>
            </w:r>
            <w:r w:rsidR="00584C2C">
              <w:t>понятиями</w:t>
            </w:r>
            <w:r>
              <w:t xml:space="preserve"> 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4. </w:t>
            </w:r>
            <w:r>
              <w:t>Определение понятий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 Математические предложения</w:t>
            </w: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12/4/4</w:t>
            </w:r>
          </w:p>
        </w:tc>
        <w:tc>
          <w:tcPr>
            <w:tcW w:w="757" w:type="pct"/>
            <w:vMerge w:val="restart"/>
          </w:tcPr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 01, ОК 02, </w:t>
            </w:r>
          </w:p>
          <w:p w:rsidR="005C4B3A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ПК 1.1, ПК 1.4, </w:t>
            </w:r>
          </w:p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1.7</w:t>
            </w: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Высказывания. Значения истинности высказываний. </w:t>
            </w:r>
            <w:proofErr w:type="spellStart"/>
            <w:r>
              <w:rPr>
                <w:bCs/>
              </w:rPr>
              <w:t>Высказывательная</w:t>
            </w:r>
            <w:proofErr w:type="spellEnd"/>
            <w:r>
              <w:rPr>
                <w:bCs/>
              </w:rPr>
              <w:t xml:space="preserve"> форма. Область определения и множество истинности </w:t>
            </w:r>
            <w:proofErr w:type="spellStart"/>
            <w:r>
              <w:rPr>
                <w:bCs/>
              </w:rPr>
              <w:t>высказывательной</w:t>
            </w:r>
            <w:proofErr w:type="spellEnd"/>
            <w:r>
              <w:rPr>
                <w:bCs/>
              </w:rPr>
              <w:t xml:space="preserve"> формы. Элементарные и составные высказывания. Логические связки. Кванторы общности и существования. Отрицание высказываний и </w:t>
            </w:r>
            <w:proofErr w:type="spellStart"/>
            <w:r>
              <w:rPr>
                <w:bCs/>
              </w:rPr>
              <w:t>высказывательной</w:t>
            </w:r>
            <w:proofErr w:type="spellEnd"/>
            <w:r>
              <w:rPr>
                <w:bCs/>
              </w:rPr>
              <w:t xml:space="preserve"> формы. </w:t>
            </w:r>
            <w:r>
              <w:rPr>
                <w:bCs/>
              </w:rPr>
              <w:lastRenderedPageBreak/>
              <w:t>Отношение логического следования между предложениями. Отношение равносильности между предложениями.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5. </w:t>
            </w:r>
            <w:r>
              <w:rPr>
                <w:bCs/>
              </w:rPr>
              <w:t xml:space="preserve">Высказывания и </w:t>
            </w:r>
            <w:proofErr w:type="spellStart"/>
            <w:r>
              <w:rPr>
                <w:bCs/>
              </w:rPr>
              <w:t>высказывательные</w:t>
            </w:r>
            <w:proofErr w:type="spellEnd"/>
            <w:r>
              <w:rPr>
                <w:bCs/>
              </w:rPr>
              <w:t xml:space="preserve"> формы</w:t>
            </w:r>
            <w:r>
              <w:rPr>
                <w:b/>
                <w:bCs/>
              </w:rPr>
              <w:t>.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6.  </w:t>
            </w:r>
            <w:r>
              <w:rPr>
                <w:bCs/>
              </w:rPr>
              <w:t>Элементарные высказывания. Логические с</w:t>
            </w:r>
            <w:r w:rsidR="00584C2C">
              <w:rPr>
                <w:bCs/>
              </w:rPr>
              <w:t>вязки. Составные высказывания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7. </w:t>
            </w:r>
            <w:r>
              <w:rPr>
                <w:bCs/>
              </w:rPr>
              <w:t xml:space="preserve">Высказывания с кванторами. Значения истинности высказываний, содержащих кванторы.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8. </w:t>
            </w:r>
            <w:r>
              <w:rPr>
                <w:bCs/>
              </w:rPr>
              <w:t>Структура теорем. Виды теорем. Закон контрапозиции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 том числе самостоятельная работа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работа. </w:t>
            </w:r>
            <w:r>
              <w:t xml:space="preserve">Подготовка таблиц истинности составных </w:t>
            </w:r>
            <w:proofErr w:type="spellStart"/>
            <w:r>
              <w:t>высказывательных</w:t>
            </w:r>
            <w:proofErr w:type="spellEnd"/>
            <w:r>
              <w:t xml:space="preserve"> форм и их графических изображений с помощью кругов Эйлера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1.4. Математические доказательства</w:t>
            </w: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4/2/0</w:t>
            </w:r>
          </w:p>
        </w:tc>
        <w:tc>
          <w:tcPr>
            <w:tcW w:w="757" w:type="pct"/>
            <w:vMerge w:val="restart"/>
          </w:tcPr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 01, ОК 02, </w:t>
            </w:r>
          </w:p>
          <w:p w:rsidR="005C4B3A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1.1, ПК 1.4,</w:t>
            </w:r>
          </w:p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ПК 1.7</w:t>
            </w: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Умозаключение. Посылка и заключение. Дедуктивные умозаключения. Неполная индукция. Аналогия. Прямое доказательство. Косвенное доказательство. Полная индукция.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9. </w:t>
            </w:r>
            <w:r>
              <w:rPr>
                <w:bCs/>
              </w:rPr>
              <w:t xml:space="preserve">Умозаключения и их виды.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Практическая работа 10. </w:t>
            </w:r>
            <w:r>
              <w:rPr>
                <w:bCs/>
              </w:rPr>
              <w:t xml:space="preserve">Схемы дедуктивных умозаключений.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3628" w:type="pct"/>
            <w:gridSpan w:val="2"/>
          </w:tcPr>
          <w:p w:rsidR="00421F70" w:rsidRDefault="002E0B0E" w:rsidP="004B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Математическая статистика</w:t>
            </w:r>
          </w:p>
        </w:tc>
        <w:tc>
          <w:tcPr>
            <w:tcW w:w="614" w:type="pct"/>
          </w:tcPr>
          <w:p w:rsidR="00421F70" w:rsidRDefault="004B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12/4</w:t>
            </w:r>
            <w:r w:rsidR="002E0B0E">
              <w:rPr>
                <w:b/>
                <w:bCs/>
              </w:rPr>
              <w:t>/2</w:t>
            </w:r>
          </w:p>
        </w:tc>
        <w:tc>
          <w:tcPr>
            <w:tcW w:w="757" w:type="pct"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решения комбинаторных задач как средство обработки и интерпретации</w:t>
            </w:r>
          </w:p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информации.</w:t>
            </w: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</w:t>
            </w:r>
            <w:r w:rsidR="002E0B0E">
              <w:rPr>
                <w:b/>
                <w:bCs/>
              </w:rPr>
              <w:t>/2</w:t>
            </w:r>
          </w:p>
        </w:tc>
        <w:tc>
          <w:tcPr>
            <w:tcW w:w="757" w:type="pct"/>
            <w:vMerge w:val="restart"/>
          </w:tcPr>
          <w:p w:rsidR="00421F70" w:rsidRDefault="002E0B0E" w:rsidP="0026705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01, ОК 02,</w:t>
            </w:r>
          </w:p>
          <w:p w:rsidR="00421F70" w:rsidRDefault="002E0B0E" w:rsidP="0026705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ПК 1.1, ПК 1.4, ПК 1.7</w:t>
            </w: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jc w:val="center"/>
              <w:outlineLvl w:val="8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Понятие комбинаторной задачи. Основные формулы комбинаторики. 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11. </w:t>
            </w:r>
            <w:r>
              <w:rPr>
                <w:bCs/>
              </w:rPr>
              <w:t>Решение комбинаторных задач, соответствующих специфике профессиональной деятельности.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 том числе самостоятельная работа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работа. </w:t>
            </w:r>
            <w:r>
              <w:t>Подготовка оформлений статистической информации с помощью таблиц и их графических изображений с помощью различных диаграмм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 w:val="restar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Тема 2.2.</w:t>
            </w:r>
            <w:r>
              <w:t xml:space="preserve"> </w:t>
            </w:r>
            <w:r>
              <w:rPr>
                <w:b/>
                <w:bCs/>
              </w:rPr>
              <w:t>Элементы математической статистики. Статистическое распределение выборки</w:t>
            </w: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614" w:type="pct"/>
          </w:tcPr>
          <w:p w:rsidR="00421F70" w:rsidRDefault="004B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6705D">
              <w:rPr>
                <w:b/>
                <w:bCs/>
              </w:rPr>
              <w:t>/2</w:t>
            </w:r>
            <w:r w:rsidR="002E0B0E">
              <w:rPr>
                <w:b/>
                <w:bCs/>
              </w:rPr>
              <w:t>/0</w:t>
            </w:r>
          </w:p>
        </w:tc>
        <w:tc>
          <w:tcPr>
            <w:tcW w:w="757" w:type="pct"/>
            <w:vMerge w:val="restart"/>
          </w:tcPr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 01, ОК 02, </w:t>
            </w:r>
          </w:p>
          <w:p w:rsidR="005C4B3A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ПК 1.1, ПК 1.4, </w:t>
            </w:r>
          </w:p>
          <w:p w:rsidR="00421F70" w:rsidRDefault="002E0B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ПК 1.7</w:t>
            </w:r>
          </w:p>
        </w:tc>
      </w:tr>
      <w:tr w:rsidR="00421F70">
        <w:trPr>
          <w:trHeight w:val="1579"/>
        </w:trPr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Понятия: случайная величина, значение случайной величины, интервальный ряд,</w:t>
            </w:r>
          </w:p>
          <w:p w:rsidR="00421F70" w:rsidRDefault="00584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бези</w:t>
            </w:r>
            <w:r w:rsidR="002E0B0E">
              <w:rPr>
                <w:bCs/>
              </w:rPr>
              <w:t>нтервальный</w:t>
            </w:r>
            <w:proofErr w:type="spellEnd"/>
            <w:r w:rsidR="002E0B0E">
              <w:rPr>
                <w:bCs/>
              </w:rPr>
              <w:t xml:space="preserve"> ряд, объем выборки, выборочная средняя, полигон частот, математическое ожидание, дисперсия, среднее </w:t>
            </w:r>
            <w:proofErr w:type="spellStart"/>
            <w:r w:rsidR="002E0B0E">
              <w:rPr>
                <w:bCs/>
              </w:rPr>
              <w:t>квадратическое</w:t>
            </w:r>
            <w:proofErr w:type="spellEnd"/>
            <w:r w:rsidR="002E0B0E">
              <w:rPr>
                <w:bCs/>
              </w:rPr>
              <w:t xml:space="preserve"> отклонение. Первичная обработка опытных данных при изучении случайной величины. Гистограмма как способ представления информации. Методы статистической обработки исследовательских данных.</w:t>
            </w:r>
          </w:p>
        </w:tc>
        <w:tc>
          <w:tcPr>
            <w:tcW w:w="614" w:type="pct"/>
          </w:tcPr>
          <w:p w:rsidR="00421F70" w:rsidRDefault="004B2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744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8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12. </w:t>
            </w:r>
            <w:r>
              <w:t>Задачи математической статистики. Генеральная и выборочные совокупности. Статистическое распределение выборки. Полигон и гистограмма.</w:t>
            </w:r>
          </w:p>
        </w:tc>
        <w:tc>
          <w:tcPr>
            <w:tcW w:w="614" w:type="pct"/>
          </w:tcPr>
          <w:p w:rsidR="00421F70" w:rsidRDefault="0026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7" w:type="pct"/>
            <w:vMerge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1F70">
        <w:tc>
          <w:tcPr>
            <w:tcW w:w="3628" w:type="pct"/>
            <w:gridSpan w:val="2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</w:rPr>
              <w:t>Промежуточная аттестация: зачёт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pct"/>
          </w:tcPr>
          <w:p w:rsidR="00421F70" w:rsidRDefault="00421F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21F70">
        <w:tc>
          <w:tcPr>
            <w:tcW w:w="3628" w:type="pct"/>
            <w:gridSpan w:val="2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4" w:type="pct"/>
          </w:tcPr>
          <w:p w:rsidR="00421F70" w:rsidRDefault="002E0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57" w:type="pct"/>
          </w:tcPr>
          <w:p w:rsidR="00421F70" w:rsidRDefault="00421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421F70" w:rsidRDefault="00421F70">
      <w:pPr>
        <w:rPr>
          <w:sz w:val="28"/>
          <w:szCs w:val="28"/>
        </w:rPr>
        <w:sectPr w:rsidR="00421F70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21F70" w:rsidRDefault="002E0B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421F70" w:rsidRDefault="002E0B0E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21F70" w:rsidRDefault="002E0B0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Кабинет</w:t>
      </w:r>
      <w:r>
        <w:rPr>
          <w:bCs/>
          <w:i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Математики с методикой преподавания», </w:t>
      </w:r>
      <w:r>
        <w:rPr>
          <w:sz w:val="28"/>
          <w:szCs w:val="28"/>
          <w:lang w:eastAsia="en-US"/>
        </w:rPr>
        <w:t xml:space="preserve">оснащённый </w:t>
      </w:r>
      <w:r>
        <w:rPr>
          <w:bCs/>
          <w:sz w:val="28"/>
          <w:szCs w:val="28"/>
          <w:lang w:eastAsia="en-US"/>
        </w:rPr>
        <w:t>в соответствии с п. 6.1.2.1 примерной основной образовательной программы по специальности.</w:t>
      </w:r>
    </w:p>
    <w:p w:rsidR="00421F70" w:rsidRDefault="00421F7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421F70" w:rsidRDefault="002E0B0E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421F70" w:rsidRDefault="002E0B0E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sz w:val="28"/>
          <w:szCs w:val="28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bCs/>
          <w:sz w:val="28"/>
          <w:szCs w:val="28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421F70" w:rsidRDefault="00421F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21F70" w:rsidRDefault="002E0B0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Основные печатные и электронные издания</w:t>
      </w:r>
    </w:p>
    <w:p w:rsidR="00421F70" w:rsidRDefault="002E0B0E">
      <w:pPr>
        <w:numPr>
          <w:ilvl w:val="0"/>
          <w:numId w:val="3"/>
        </w:num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Математика для педагогических </w:t>
      </w:r>
      <w:proofErr w:type="gramStart"/>
      <w:r>
        <w:rPr>
          <w:sz w:val="28"/>
          <w:szCs w:val="28"/>
          <w:shd w:val="clear" w:color="auto" w:fill="FFFFFF"/>
        </w:rPr>
        <w:t>специальностей :</w:t>
      </w:r>
      <w:proofErr w:type="gramEnd"/>
      <w:r>
        <w:rPr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Н. Л. </w:t>
      </w:r>
      <w:proofErr w:type="spellStart"/>
      <w:r>
        <w:rPr>
          <w:sz w:val="28"/>
          <w:szCs w:val="28"/>
          <w:shd w:val="clear" w:color="auto" w:fill="FFFFFF"/>
        </w:rPr>
        <w:t>Стефанова</w:t>
      </w:r>
      <w:proofErr w:type="spellEnd"/>
      <w:r>
        <w:rPr>
          <w:sz w:val="28"/>
          <w:szCs w:val="28"/>
          <w:shd w:val="clear" w:color="auto" w:fill="FFFFFF"/>
        </w:rPr>
        <w:t>, В. И. </w:t>
      </w:r>
      <w:proofErr w:type="spellStart"/>
      <w:r>
        <w:rPr>
          <w:sz w:val="28"/>
          <w:szCs w:val="28"/>
          <w:shd w:val="clear" w:color="auto" w:fill="FFFFFF"/>
        </w:rPr>
        <w:t>Снегурова</w:t>
      </w:r>
      <w:proofErr w:type="spellEnd"/>
      <w:r>
        <w:rPr>
          <w:sz w:val="28"/>
          <w:szCs w:val="28"/>
          <w:shd w:val="clear" w:color="auto" w:fill="FFFFFF"/>
        </w:rPr>
        <w:t>, Н. В. </w:t>
      </w:r>
      <w:proofErr w:type="spellStart"/>
      <w:r>
        <w:rPr>
          <w:sz w:val="28"/>
          <w:szCs w:val="28"/>
          <w:shd w:val="clear" w:color="auto" w:fill="FFFFFF"/>
        </w:rPr>
        <w:t>Кочуренко</w:t>
      </w:r>
      <w:proofErr w:type="spellEnd"/>
      <w:r>
        <w:rPr>
          <w:sz w:val="28"/>
          <w:szCs w:val="28"/>
          <w:shd w:val="clear" w:color="auto" w:fill="FFFFFF"/>
        </w:rPr>
        <w:t>, О. В. Харитонова ; под общей редакцией Н. Л. </w:t>
      </w:r>
      <w:proofErr w:type="spellStart"/>
      <w:r>
        <w:rPr>
          <w:sz w:val="28"/>
          <w:szCs w:val="28"/>
          <w:shd w:val="clear" w:color="auto" w:fill="FFFFFF"/>
        </w:rPr>
        <w:t>Стефановой</w:t>
      </w:r>
      <w:proofErr w:type="spellEnd"/>
      <w:r>
        <w:rPr>
          <w:sz w:val="28"/>
          <w:szCs w:val="28"/>
          <w:shd w:val="clear" w:color="auto" w:fill="FFFFFF"/>
        </w:rPr>
        <w:t xml:space="preserve">. — </w:t>
      </w:r>
      <w:proofErr w:type="gramStart"/>
      <w:r>
        <w:rPr>
          <w:sz w:val="28"/>
          <w:szCs w:val="28"/>
          <w:shd w:val="clear" w:color="auto" w:fill="FFFFFF"/>
        </w:rPr>
        <w:t>Москва :</w:t>
      </w:r>
      <w:proofErr w:type="gramEnd"/>
      <w:r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 xml:space="preserve">, 2022. — 218 с. — (Профессиональное образование). — ISBN 978-5-534-05028-8. — </w:t>
      </w:r>
      <w:proofErr w:type="gramStart"/>
      <w:r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>
        <w:rPr>
          <w:sz w:val="28"/>
          <w:szCs w:val="28"/>
          <w:shd w:val="clear" w:color="auto" w:fill="FFFFFF"/>
        </w:rPr>
        <w:t xml:space="preserve"> [сайт]. — URL: https://urait.ru/bcode/490885 (дата обращения: 08.07.2022).</w:t>
      </w:r>
    </w:p>
    <w:p w:rsidR="005C4B3A" w:rsidRPr="005C4B3A" w:rsidRDefault="005C4B3A" w:rsidP="005C4B3A">
      <w:pPr>
        <w:numPr>
          <w:ilvl w:val="0"/>
          <w:numId w:val="3"/>
        </w:numPr>
        <w:suppressAutoHyphens/>
        <w:jc w:val="both"/>
        <w:rPr>
          <w:sz w:val="28"/>
          <w:szCs w:val="28"/>
          <w:shd w:val="clear" w:color="auto" w:fill="FFFFFF"/>
        </w:rPr>
      </w:pPr>
      <w:proofErr w:type="spellStart"/>
      <w:r w:rsidRPr="005C4B3A">
        <w:rPr>
          <w:sz w:val="28"/>
          <w:szCs w:val="28"/>
        </w:rPr>
        <w:t>Стойлова</w:t>
      </w:r>
      <w:proofErr w:type="spellEnd"/>
      <w:r w:rsidRPr="005C4B3A">
        <w:rPr>
          <w:sz w:val="28"/>
          <w:szCs w:val="28"/>
        </w:rPr>
        <w:t xml:space="preserve"> Л. П. Теоретические основы начального курса </w:t>
      </w:r>
      <w:proofErr w:type="gramStart"/>
      <w:r w:rsidRPr="005C4B3A">
        <w:rPr>
          <w:sz w:val="28"/>
          <w:szCs w:val="28"/>
        </w:rPr>
        <w:t>математики :</w:t>
      </w:r>
      <w:proofErr w:type="gramEnd"/>
      <w:r w:rsidRPr="005C4B3A">
        <w:rPr>
          <w:sz w:val="28"/>
          <w:szCs w:val="28"/>
        </w:rPr>
        <w:t xml:space="preserve"> электронный учебно-методический </w:t>
      </w:r>
      <w:r>
        <w:rPr>
          <w:sz w:val="28"/>
          <w:szCs w:val="28"/>
        </w:rPr>
        <w:t xml:space="preserve">комплекс / Л. П. </w:t>
      </w:r>
      <w:proofErr w:type="spellStart"/>
      <w:r>
        <w:rPr>
          <w:sz w:val="28"/>
          <w:szCs w:val="28"/>
        </w:rPr>
        <w:t>Стойлова</w:t>
      </w:r>
      <w:proofErr w:type="spellEnd"/>
      <w:r>
        <w:rPr>
          <w:sz w:val="28"/>
          <w:szCs w:val="28"/>
        </w:rPr>
        <w:t>. – Москва</w:t>
      </w:r>
      <w:r w:rsidRPr="005C4B3A">
        <w:rPr>
          <w:sz w:val="28"/>
          <w:szCs w:val="28"/>
        </w:rPr>
        <w:t xml:space="preserve">: Издательский центр «Академия», 2021. – </w:t>
      </w:r>
      <w:proofErr w:type="gramStart"/>
      <w:r w:rsidRPr="005C4B3A">
        <w:rPr>
          <w:sz w:val="28"/>
          <w:szCs w:val="28"/>
        </w:rPr>
        <w:t>Текст :</w:t>
      </w:r>
      <w:proofErr w:type="gramEnd"/>
      <w:r w:rsidRPr="005C4B3A">
        <w:rPr>
          <w:sz w:val="28"/>
          <w:szCs w:val="28"/>
        </w:rPr>
        <w:t xml:space="preserve"> электронный // Электронная библиотека издательского центра «Академия» : [сайт]. – URL: https://academia-moscow.ru/catalogue/4831/540088/ (дата обращения: 24.03.2023). – Режим доступа: платный.</w:t>
      </w:r>
    </w:p>
    <w:p w:rsidR="00421F70" w:rsidRDefault="002E0B0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Фрейлах</w:t>
      </w:r>
      <w:proofErr w:type="spellEnd"/>
      <w:r>
        <w:rPr>
          <w:sz w:val="28"/>
          <w:szCs w:val="28"/>
        </w:rPr>
        <w:t xml:space="preserve">, Н. И. Математика для </w:t>
      </w:r>
      <w:proofErr w:type="gramStart"/>
      <w:r>
        <w:rPr>
          <w:sz w:val="28"/>
          <w:szCs w:val="28"/>
        </w:rPr>
        <w:t>воспитателей :</w:t>
      </w:r>
      <w:proofErr w:type="gramEnd"/>
      <w:r>
        <w:rPr>
          <w:sz w:val="28"/>
          <w:szCs w:val="28"/>
        </w:rPr>
        <w:t xml:space="preserve"> учебник / Н.И. </w:t>
      </w:r>
      <w:proofErr w:type="spellStart"/>
      <w:r>
        <w:rPr>
          <w:sz w:val="28"/>
          <w:szCs w:val="28"/>
        </w:rPr>
        <w:t>Фрейлах</w:t>
      </w:r>
      <w:proofErr w:type="spellEnd"/>
      <w:r>
        <w:rPr>
          <w:sz w:val="28"/>
          <w:szCs w:val="28"/>
        </w:rPr>
        <w:t xml:space="preserve">.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—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ФОРУМ : ИНФРА-М, 2021. — 136 с. — (Среднее профессиональное образование). - ISBN 978-5-8199-0767-2. -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электронный. - URL: https://znanium.com/catalog/product/1232306 (дата обращения: 08.07.2022). – Режим доступа: по подписке.</w:t>
      </w:r>
    </w:p>
    <w:p w:rsidR="00421F70" w:rsidRDefault="00421F70">
      <w:pPr>
        <w:jc w:val="both"/>
        <w:rPr>
          <w:sz w:val="28"/>
          <w:szCs w:val="28"/>
        </w:rPr>
      </w:pPr>
    </w:p>
    <w:p w:rsidR="00421F70" w:rsidRDefault="002E0B0E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печатные и электронные издания</w:t>
      </w:r>
    </w:p>
    <w:p w:rsidR="00421F70" w:rsidRDefault="00421F70">
      <w:pPr>
        <w:jc w:val="center"/>
        <w:rPr>
          <w:sz w:val="28"/>
          <w:szCs w:val="28"/>
        </w:rPr>
      </w:pPr>
    </w:p>
    <w:p w:rsidR="00421F70" w:rsidRDefault="002E0B0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[Текст]: Учебник для студентов учреждений среднего профессионального образования / С. Г. Григорьев, С. В. </w:t>
      </w:r>
      <w:proofErr w:type="gramStart"/>
      <w:r>
        <w:rPr>
          <w:sz w:val="28"/>
          <w:szCs w:val="28"/>
        </w:rPr>
        <w:t>Иволгина ;</w:t>
      </w:r>
      <w:proofErr w:type="gramEnd"/>
      <w:r>
        <w:rPr>
          <w:sz w:val="28"/>
          <w:szCs w:val="28"/>
        </w:rPr>
        <w:t xml:space="preserve"> под ред. В. А. </w:t>
      </w:r>
      <w:r>
        <w:rPr>
          <w:sz w:val="28"/>
          <w:szCs w:val="28"/>
        </w:rPr>
        <w:lastRenderedPageBreak/>
        <w:t xml:space="preserve">Гусева.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Издательский центр «Академия», 2016.  </w:t>
      </w:r>
      <w:proofErr w:type="gramStart"/>
      <w:r>
        <w:rPr>
          <w:sz w:val="28"/>
          <w:szCs w:val="28"/>
        </w:rPr>
        <w:t>–  416</w:t>
      </w:r>
      <w:proofErr w:type="gramEnd"/>
      <w:r>
        <w:rPr>
          <w:sz w:val="28"/>
          <w:szCs w:val="28"/>
        </w:rPr>
        <w:t xml:space="preserve"> с. </w:t>
      </w:r>
      <w:r>
        <w:rPr>
          <w:sz w:val="28"/>
          <w:szCs w:val="28"/>
          <w:shd w:val="clear" w:color="auto" w:fill="FFFFFF"/>
        </w:rPr>
        <w:t>— ISBN 978-5-4468-3662-8.</w:t>
      </w:r>
    </w:p>
    <w:p w:rsidR="00421F70" w:rsidRDefault="002E0B0E">
      <w:pPr>
        <w:pStyle w:val="a7"/>
        <w:widowControl w:val="0"/>
        <w:numPr>
          <w:ilvl w:val="0"/>
          <w:numId w:val="3"/>
        </w:numPr>
        <w:shd w:val="clear" w:color="auto" w:fill="FFFFFF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Абачиев</w:t>
      </w:r>
      <w:proofErr w:type="spellEnd"/>
      <w:r>
        <w:rPr>
          <w:color w:val="000000"/>
          <w:sz w:val="28"/>
          <w:szCs w:val="28"/>
        </w:rPr>
        <w:t>, С. К.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Логика + словарь-справочник в </w:t>
      </w:r>
      <w:proofErr w:type="gramStart"/>
      <w:r>
        <w:rPr>
          <w:color w:val="000000"/>
          <w:sz w:val="28"/>
          <w:szCs w:val="28"/>
        </w:rPr>
        <w:t>ЭБС :</w:t>
      </w:r>
      <w:proofErr w:type="gramEnd"/>
      <w:r>
        <w:rPr>
          <w:color w:val="000000"/>
          <w:sz w:val="28"/>
          <w:szCs w:val="28"/>
        </w:rPr>
        <w:t xml:space="preserve"> учебник и практикум для среднего профессионального образования / С. К. </w:t>
      </w:r>
      <w:proofErr w:type="spellStart"/>
      <w:r>
        <w:rPr>
          <w:color w:val="000000"/>
          <w:sz w:val="28"/>
          <w:szCs w:val="28"/>
        </w:rPr>
        <w:t>Абачиев</w:t>
      </w:r>
      <w:proofErr w:type="spellEnd"/>
      <w:r>
        <w:rPr>
          <w:color w:val="000000"/>
          <w:sz w:val="28"/>
          <w:szCs w:val="28"/>
        </w:rPr>
        <w:t xml:space="preserve">. — 2-е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 xml:space="preserve">. и доп. — </w:t>
      </w:r>
      <w:proofErr w:type="gramStart"/>
      <w:r>
        <w:rPr>
          <w:color w:val="000000"/>
          <w:sz w:val="28"/>
          <w:szCs w:val="28"/>
        </w:rPr>
        <w:t>Москва :</w:t>
      </w:r>
      <w:proofErr w:type="gramEnd"/>
      <w:r>
        <w:rPr>
          <w:color w:val="000000"/>
          <w:sz w:val="28"/>
          <w:szCs w:val="28"/>
        </w:rPr>
        <w:t xml:space="preserve">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2021. — 401 с. — (Профессиональное образование). — ISBN 978-5-534-10783-8. — </w:t>
      </w:r>
      <w:proofErr w:type="gramStart"/>
      <w:r>
        <w:rPr>
          <w:color w:val="000000"/>
          <w:sz w:val="28"/>
          <w:szCs w:val="28"/>
        </w:rPr>
        <w:t>Текст :</w:t>
      </w:r>
      <w:proofErr w:type="gramEnd"/>
      <w:r>
        <w:rPr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 [сайт]. — URL: </w:t>
      </w:r>
      <w:hyperlink r:id="rId5" w:tgtFrame="_blank" w:history="1">
        <w:r>
          <w:rPr>
            <w:rStyle w:val="a4"/>
            <w:color w:val="486C97"/>
            <w:sz w:val="28"/>
            <w:szCs w:val="28"/>
          </w:rPr>
          <w:t>https://urait.ru/bcode/475666</w:t>
        </w:r>
      </w:hyperlink>
      <w:r>
        <w:rPr>
          <w:color w:val="000000"/>
          <w:sz w:val="28"/>
          <w:szCs w:val="28"/>
        </w:rPr>
        <w:t> (дата обращения: 07.09.2021).</w:t>
      </w:r>
    </w:p>
    <w:p w:rsidR="00421F70" w:rsidRDefault="002E0B0E">
      <w:pPr>
        <w:pStyle w:val="a7"/>
        <w:widowControl w:val="0"/>
        <w:numPr>
          <w:ilvl w:val="0"/>
          <w:numId w:val="3"/>
        </w:numPr>
        <w:shd w:val="clear" w:color="auto" w:fill="FFFFFF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Баврин</w:t>
      </w:r>
      <w:proofErr w:type="spellEnd"/>
      <w:r>
        <w:rPr>
          <w:color w:val="000000"/>
          <w:sz w:val="28"/>
          <w:szCs w:val="28"/>
        </w:rPr>
        <w:t xml:space="preserve">, И. И.  Дискретная математика. Учебник и </w:t>
      </w:r>
      <w:proofErr w:type="gramStart"/>
      <w:r>
        <w:rPr>
          <w:color w:val="000000"/>
          <w:sz w:val="28"/>
          <w:szCs w:val="28"/>
        </w:rPr>
        <w:t>задачник :</w:t>
      </w:r>
      <w:proofErr w:type="gramEnd"/>
      <w:r>
        <w:rPr>
          <w:color w:val="000000"/>
          <w:sz w:val="28"/>
          <w:szCs w:val="28"/>
        </w:rPr>
        <w:t xml:space="preserve"> для среднего профессионального образования / И. И. </w:t>
      </w:r>
      <w:proofErr w:type="spellStart"/>
      <w:r>
        <w:rPr>
          <w:color w:val="000000"/>
          <w:sz w:val="28"/>
          <w:szCs w:val="28"/>
        </w:rPr>
        <w:t>Баврин</w:t>
      </w:r>
      <w:proofErr w:type="spellEnd"/>
      <w:r>
        <w:rPr>
          <w:color w:val="000000"/>
          <w:sz w:val="28"/>
          <w:szCs w:val="28"/>
        </w:rPr>
        <w:t xml:space="preserve">. — </w:t>
      </w:r>
      <w:proofErr w:type="gramStart"/>
      <w:r>
        <w:rPr>
          <w:color w:val="000000"/>
          <w:sz w:val="28"/>
          <w:szCs w:val="28"/>
        </w:rPr>
        <w:t>Москва :</w:t>
      </w:r>
      <w:proofErr w:type="gramEnd"/>
      <w:r>
        <w:rPr>
          <w:color w:val="000000"/>
          <w:sz w:val="28"/>
          <w:szCs w:val="28"/>
        </w:rPr>
        <w:t xml:space="preserve">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2021. — 193 с. — (Профессиональное образование). — ISBN 978-5-534-07917-3. — </w:t>
      </w:r>
      <w:proofErr w:type="gramStart"/>
      <w:r>
        <w:rPr>
          <w:color w:val="000000"/>
          <w:sz w:val="28"/>
          <w:szCs w:val="28"/>
        </w:rPr>
        <w:t>Текст :</w:t>
      </w:r>
      <w:proofErr w:type="gramEnd"/>
      <w:r>
        <w:rPr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 [сайт]. — URL: </w:t>
      </w:r>
      <w:hyperlink r:id="rId6" w:tgtFrame="_blank" w:history="1">
        <w:r>
          <w:rPr>
            <w:rStyle w:val="a4"/>
            <w:color w:val="486C97"/>
            <w:sz w:val="28"/>
            <w:szCs w:val="28"/>
          </w:rPr>
          <w:t>https://urait.ru/bcode/469649</w:t>
        </w:r>
      </w:hyperlink>
      <w:r>
        <w:rPr>
          <w:color w:val="000000"/>
          <w:sz w:val="28"/>
          <w:szCs w:val="28"/>
        </w:rPr>
        <w:t> (дата обращения: 07.09.2021).</w:t>
      </w:r>
    </w:p>
    <w:p w:rsidR="00421F70" w:rsidRDefault="002E0B0E">
      <w:pPr>
        <w:pStyle w:val="a7"/>
        <w:widowControl w:val="0"/>
        <w:numPr>
          <w:ilvl w:val="0"/>
          <w:numId w:val="3"/>
        </w:numPr>
        <w:shd w:val="clear" w:color="auto" w:fill="FFFFFF"/>
        <w:adjustRightInd w:val="0"/>
        <w:spacing w:after="19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Вечтомов</w:t>
      </w:r>
      <w:proofErr w:type="spellEnd"/>
      <w:r>
        <w:rPr>
          <w:color w:val="000000"/>
          <w:sz w:val="28"/>
          <w:szCs w:val="28"/>
        </w:rPr>
        <w:t xml:space="preserve">, Е. М.  Математика: логика, теория множеств и </w:t>
      </w:r>
      <w:proofErr w:type="gramStart"/>
      <w:r>
        <w:rPr>
          <w:color w:val="000000"/>
          <w:sz w:val="28"/>
          <w:szCs w:val="28"/>
        </w:rPr>
        <w:t>комбинаторика :</w:t>
      </w:r>
      <w:proofErr w:type="gramEnd"/>
      <w:r>
        <w:rPr>
          <w:color w:val="000000"/>
          <w:sz w:val="28"/>
          <w:szCs w:val="28"/>
        </w:rPr>
        <w:t xml:space="preserve"> учебное пособие для среднего профессионального образования / Е. М. </w:t>
      </w:r>
      <w:proofErr w:type="spellStart"/>
      <w:r>
        <w:rPr>
          <w:color w:val="000000"/>
          <w:sz w:val="28"/>
          <w:szCs w:val="28"/>
        </w:rPr>
        <w:t>Вечтомов</w:t>
      </w:r>
      <w:proofErr w:type="spellEnd"/>
      <w:r>
        <w:rPr>
          <w:color w:val="000000"/>
          <w:sz w:val="28"/>
          <w:szCs w:val="28"/>
        </w:rPr>
        <w:t xml:space="preserve">, Д. В. Широков. — 2-е изд. — </w:t>
      </w:r>
      <w:proofErr w:type="gramStart"/>
      <w:r>
        <w:rPr>
          <w:color w:val="000000"/>
          <w:sz w:val="28"/>
          <w:szCs w:val="28"/>
        </w:rPr>
        <w:t>Москва :</w:t>
      </w:r>
      <w:proofErr w:type="gramEnd"/>
      <w:r>
        <w:rPr>
          <w:color w:val="000000"/>
          <w:sz w:val="28"/>
          <w:szCs w:val="28"/>
        </w:rPr>
        <w:t xml:space="preserve">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2021. — 243 с. — (Профессиональное образование). — ISBN 978-5-534-06616-6. — </w:t>
      </w:r>
      <w:proofErr w:type="gramStart"/>
      <w:r>
        <w:rPr>
          <w:color w:val="000000"/>
          <w:sz w:val="28"/>
          <w:szCs w:val="28"/>
        </w:rPr>
        <w:t>Текст :</w:t>
      </w:r>
      <w:proofErr w:type="gramEnd"/>
      <w:r>
        <w:rPr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 [сайт]. — URL: </w:t>
      </w:r>
      <w:hyperlink r:id="rId7" w:tgtFrame="_blank" w:history="1">
        <w:r>
          <w:rPr>
            <w:rStyle w:val="a4"/>
            <w:color w:val="486C97"/>
            <w:sz w:val="28"/>
            <w:szCs w:val="28"/>
          </w:rPr>
          <w:t>https://urait.ru/bcode/473865</w:t>
        </w:r>
      </w:hyperlink>
      <w:r>
        <w:rPr>
          <w:color w:val="000000"/>
          <w:sz w:val="28"/>
          <w:szCs w:val="28"/>
        </w:rPr>
        <w:t> (дата обращения: 07.09.2021).</w:t>
      </w:r>
    </w:p>
    <w:p w:rsidR="00421F70" w:rsidRDefault="002E0B0E">
      <w:pPr>
        <w:pStyle w:val="a7"/>
        <w:widowControl w:val="0"/>
        <w:numPr>
          <w:ilvl w:val="0"/>
          <w:numId w:val="3"/>
        </w:numPr>
        <w:shd w:val="clear" w:color="auto" w:fill="FFFFFF"/>
        <w:adjustRightInd w:val="0"/>
        <w:spacing w:after="19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Гашков, С. Б.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Дискретная </w:t>
      </w:r>
      <w:proofErr w:type="gramStart"/>
      <w:r>
        <w:rPr>
          <w:color w:val="000000"/>
          <w:sz w:val="28"/>
          <w:szCs w:val="28"/>
        </w:rPr>
        <w:t>математика :</w:t>
      </w:r>
      <w:proofErr w:type="gramEnd"/>
      <w:r>
        <w:rPr>
          <w:color w:val="000000"/>
          <w:sz w:val="28"/>
          <w:szCs w:val="28"/>
        </w:rPr>
        <w:t xml:space="preserve"> учебник и практикум для среднего профессионального образования / С. Б. Гашков, А. Б. Фролов. — 3-е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 xml:space="preserve">. и доп. — </w:t>
      </w:r>
      <w:proofErr w:type="gramStart"/>
      <w:r>
        <w:rPr>
          <w:color w:val="000000"/>
          <w:sz w:val="28"/>
          <w:szCs w:val="28"/>
        </w:rPr>
        <w:t>Москва :</w:t>
      </w:r>
      <w:proofErr w:type="gramEnd"/>
      <w:r>
        <w:rPr>
          <w:color w:val="000000"/>
          <w:sz w:val="28"/>
          <w:szCs w:val="28"/>
        </w:rPr>
        <w:t xml:space="preserve">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, 2021. — 483 с. — (Профессиональное образование). — ISBN 978-5-534-13535-0. — </w:t>
      </w:r>
      <w:proofErr w:type="gramStart"/>
      <w:r>
        <w:rPr>
          <w:color w:val="000000"/>
          <w:sz w:val="28"/>
          <w:szCs w:val="28"/>
        </w:rPr>
        <w:t>Текст :</w:t>
      </w:r>
      <w:proofErr w:type="gramEnd"/>
      <w:r>
        <w:rPr>
          <w:color w:val="000000"/>
          <w:sz w:val="28"/>
          <w:szCs w:val="28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 xml:space="preserve"> [сайт]. — URL: </w:t>
      </w:r>
      <w:hyperlink r:id="rId8" w:tgtFrame="_blank" w:history="1">
        <w:r>
          <w:rPr>
            <w:rStyle w:val="a4"/>
            <w:color w:val="486C97"/>
            <w:sz w:val="28"/>
            <w:szCs w:val="28"/>
          </w:rPr>
          <w:t>https://urait.ru/bcode/476337</w:t>
        </w:r>
      </w:hyperlink>
      <w:r>
        <w:rPr>
          <w:color w:val="000000"/>
          <w:sz w:val="28"/>
          <w:szCs w:val="28"/>
        </w:rPr>
        <w:t> (дата обращения: 07.09.2021).</w:t>
      </w:r>
    </w:p>
    <w:p w:rsidR="00421F70" w:rsidRDefault="002E0B0E">
      <w:pPr>
        <w:pStyle w:val="a7"/>
        <w:widowControl w:val="0"/>
        <w:numPr>
          <w:ilvl w:val="0"/>
          <w:numId w:val="3"/>
        </w:numPr>
        <w:shd w:val="clear" w:color="auto" w:fill="FFFFFF"/>
        <w:adjustRightInd w:val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Гисин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В. Б.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 Дискретная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математика 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Б.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Гисин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 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2021. — 383 с. — (Профессиональное образование). — ISBN 978-5-534-11633-5. 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>
          <w:rPr>
            <w:rStyle w:val="a4"/>
            <w:color w:val="486C97"/>
            <w:sz w:val="28"/>
            <w:szCs w:val="28"/>
            <w:shd w:val="clear" w:color="auto" w:fill="FFFFFF"/>
          </w:rPr>
          <w:t>https://urait.ru/bcode/476342</w:t>
        </w:r>
      </w:hyperlink>
      <w:r>
        <w:rPr>
          <w:color w:val="000000"/>
          <w:sz w:val="28"/>
          <w:szCs w:val="28"/>
          <w:shd w:val="clear" w:color="auto" w:fill="FFFFFF"/>
        </w:rPr>
        <w:t> (дата обращения: 07.09.2021).</w:t>
      </w:r>
    </w:p>
    <w:p w:rsidR="00421F70" w:rsidRDefault="002E0B0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Ястребов, А. В.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 Теоретические основы начального курса математики с методикой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преподавания 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А. В. Ястребов, И. В. Суслова, Т. М. Корикова. — 2-е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и доп. 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Москва 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2020. — 199 с. — (Профессиональное образование). — ISBN 978-5-534-11012-8. 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>
          <w:rPr>
            <w:rStyle w:val="a4"/>
            <w:color w:val="486C97"/>
            <w:sz w:val="28"/>
            <w:szCs w:val="28"/>
            <w:shd w:val="clear" w:color="auto" w:fill="FFFFFF"/>
          </w:rPr>
          <w:t>https://urait.ru/bcode/453712</w:t>
        </w:r>
      </w:hyperlink>
      <w:r>
        <w:rPr>
          <w:color w:val="000000"/>
          <w:sz w:val="28"/>
          <w:szCs w:val="28"/>
          <w:shd w:val="clear" w:color="auto" w:fill="FFFFFF"/>
        </w:rPr>
        <w:t> (дата обращения: 06.11.2020).</w:t>
      </w:r>
    </w:p>
    <w:p w:rsidR="00421F70" w:rsidRDefault="00421F70">
      <w:pPr>
        <w:shd w:val="clear" w:color="auto" w:fill="FFFFFF"/>
        <w:spacing w:after="195"/>
        <w:rPr>
          <w:rFonts w:ascii="Arial" w:hAnsi="Arial" w:cs="Arial"/>
          <w:color w:val="000000"/>
        </w:rPr>
      </w:pPr>
    </w:p>
    <w:p w:rsidR="00421F70" w:rsidRDefault="00421F70">
      <w:pPr>
        <w:rPr>
          <w:sz w:val="28"/>
          <w:szCs w:val="28"/>
        </w:rPr>
        <w:sectPr w:rsidR="00421F70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421F70" w:rsidRDefault="002E0B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КОНТРОЛЬ И ОЦЕНКА РЕЗУЛЬТАТОВ ОСВОЕНИЯ  </w:t>
      </w:r>
    </w:p>
    <w:p w:rsidR="00421F70" w:rsidRDefault="002E0B0E">
      <w:pPr>
        <w:contextualSpacing/>
        <w:jc w:val="center"/>
        <w:rPr>
          <w:b/>
        </w:rPr>
      </w:pPr>
      <w:r>
        <w:rPr>
          <w:b/>
          <w:sz w:val="28"/>
          <w:szCs w:val="28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3406"/>
        <w:gridCol w:w="2751"/>
      </w:tblGrid>
      <w:tr w:rsidR="00421F70">
        <w:tc>
          <w:tcPr>
            <w:tcW w:w="2055" w:type="pct"/>
          </w:tcPr>
          <w:p w:rsidR="00421F70" w:rsidRDefault="002E0B0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28" w:type="pct"/>
          </w:tcPr>
          <w:p w:rsidR="00421F70" w:rsidRDefault="002E0B0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</w:tcPr>
          <w:p w:rsidR="00421F70" w:rsidRDefault="002E0B0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Методы оценки</w:t>
            </w:r>
          </w:p>
        </w:tc>
      </w:tr>
      <w:tr w:rsidR="00421F70">
        <w:tc>
          <w:tcPr>
            <w:tcW w:w="2055" w:type="pct"/>
          </w:tcPr>
          <w:p w:rsidR="00421F70" w:rsidRDefault="002E0B0E">
            <w:pPr>
              <w:jc w:val="center"/>
              <w:rPr>
                <w:b/>
                <w:bCs/>
                <w:i/>
              </w:rPr>
            </w:pPr>
            <w:r>
              <w:rPr>
                <w:bCs/>
                <w:i/>
              </w:rPr>
              <w:t>Перечень умений, осваиваемых в рамках дисциплины:</w:t>
            </w:r>
          </w:p>
        </w:tc>
        <w:tc>
          <w:tcPr>
            <w:tcW w:w="1628" w:type="pct"/>
          </w:tcPr>
          <w:p w:rsidR="00421F70" w:rsidRDefault="00421F7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15" w:type="pct"/>
          </w:tcPr>
          <w:p w:rsidR="00421F70" w:rsidRDefault="00421F70">
            <w:pPr>
              <w:jc w:val="center"/>
              <w:rPr>
                <w:b/>
                <w:bCs/>
                <w:i/>
              </w:rPr>
            </w:pPr>
          </w:p>
        </w:tc>
      </w:tr>
      <w:tr w:rsidR="00421F70">
        <w:tc>
          <w:tcPr>
            <w:tcW w:w="2055" w:type="pct"/>
          </w:tcPr>
          <w:p w:rsidR="00421F70" w:rsidRDefault="002E0B0E">
            <w:pPr>
              <w:jc w:val="both"/>
            </w:pPr>
            <w: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      </w:r>
          </w:p>
          <w:p w:rsidR="00421F70" w:rsidRDefault="002E0B0E">
            <w:pPr>
              <w:jc w:val="both"/>
            </w:pPr>
            <w:r>
              <w:t>выявлять и эффективно искать информацию, необходимую для решения задачи и/или проблемы; составлять план действия; определять необходимые ресурсы; реализовывать составленный план;</w:t>
            </w:r>
          </w:p>
          <w:p w:rsidR="00421F70" w:rsidRDefault="002E0B0E">
            <w:pPr>
              <w:jc w:val="both"/>
            </w:pPr>
            <w: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</w:t>
            </w:r>
          </w:p>
          <w:p w:rsidR="00421F70" w:rsidRDefault="002E0B0E">
            <w:pPr>
              <w:ind w:firstLine="142"/>
              <w:jc w:val="both"/>
            </w:pPr>
            <w:r>
              <w:t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</w:p>
          <w:p w:rsidR="00421F70" w:rsidRDefault="002E0B0E">
            <w: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</w:p>
          <w:p w:rsidR="00421F70" w:rsidRDefault="002E0B0E">
            <w:r>
      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      </w:r>
          </w:p>
          <w:p w:rsidR="00421F70" w:rsidRDefault="002E0B0E">
            <w:pPr>
              <w:jc w:val="both"/>
            </w:pPr>
            <w:r>
              <w:t xml:space="preserve"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</w:t>
            </w:r>
            <w:r>
              <w:rPr>
                <w:iCs/>
              </w:rPr>
              <w:t>обучающихся</w:t>
            </w:r>
            <w:r>
              <w:t>;</w:t>
            </w:r>
          </w:p>
          <w:p w:rsidR="00421F70" w:rsidRDefault="002E0B0E">
            <w:pPr>
              <w:jc w:val="both"/>
            </w:pPr>
            <w:r>
              <w:t>проектировать траекторию профессионального роста</w:t>
            </w:r>
          </w:p>
        </w:tc>
        <w:tc>
          <w:tcPr>
            <w:tcW w:w="1628" w:type="pct"/>
          </w:tcPr>
          <w:p w:rsidR="00421F70" w:rsidRDefault="002E0B0E">
            <w:pPr>
              <w:jc w:val="both"/>
            </w:pPr>
            <w:r>
              <w:t>владение современными методами классификации и обработки полученной информации, работа с базами данных: литературной информацией, численными данными экспериментов, построение моделей, вероятностное прогнозирование</w:t>
            </w:r>
          </w:p>
        </w:tc>
        <w:tc>
          <w:tcPr>
            <w:tcW w:w="1315" w:type="pct"/>
          </w:tcPr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Оценка ответов в устной/письменной форме;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Экспертное наблюдение за ходом выполнения практической работы;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Мониторинг роста уровня самостоятельности и навыков получения нового знания каждым обучающимся;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  <w:p w:rsidR="00421F70" w:rsidRDefault="00421F70">
            <w:pPr>
              <w:rPr>
                <w:bCs/>
              </w:rPr>
            </w:pPr>
          </w:p>
        </w:tc>
      </w:tr>
      <w:tr w:rsidR="00421F70">
        <w:tc>
          <w:tcPr>
            <w:tcW w:w="2055" w:type="pct"/>
          </w:tcPr>
          <w:p w:rsidR="00421F70" w:rsidRDefault="002E0B0E">
            <w:pPr>
              <w:jc w:val="both"/>
            </w:pPr>
            <w:r>
              <w:rPr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1628" w:type="pct"/>
          </w:tcPr>
          <w:p w:rsidR="00421F70" w:rsidRDefault="00421F70">
            <w:pPr>
              <w:jc w:val="both"/>
            </w:pPr>
          </w:p>
        </w:tc>
        <w:tc>
          <w:tcPr>
            <w:tcW w:w="1315" w:type="pct"/>
          </w:tcPr>
          <w:p w:rsidR="00421F70" w:rsidRDefault="00421F70">
            <w:pPr>
              <w:rPr>
                <w:bCs/>
              </w:rPr>
            </w:pPr>
          </w:p>
        </w:tc>
      </w:tr>
      <w:tr w:rsidR="00421F70">
        <w:tc>
          <w:tcPr>
            <w:tcW w:w="2055" w:type="pct"/>
          </w:tcPr>
          <w:p w:rsidR="00421F70" w:rsidRDefault="002E0B0E">
            <w:pPr>
              <w:ind w:left="31"/>
              <w:jc w:val="both"/>
            </w:pPr>
            <w: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>
              <w:lastRenderedPageBreak/>
              <w:t>профессиональном и/или социальном контексте;</w:t>
            </w:r>
          </w:p>
          <w:p w:rsidR="00421F70" w:rsidRDefault="002E0B0E">
            <w:pPr>
              <w:ind w:left="31"/>
              <w:jc w:val="both"/>
            </w:pPr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421F70" w:rsidRDefault="002E0B0E">
            <w:pPr>
              <w:jc w:val="both"/>
            </w:pPr>
            <w:r>
              <w:t>номенклатура информационных источников, применяемых в профессиональной деятельности; приёмы структурирования информации;</w:t>
            </w:r>
          </w:p>
          <w:p w:rsidR="00421F70" w:rsidRDefault="002E0B0E">
            <w:pPr>
              <w:jc w:val="both"/>
            </w:pPr>
            <w: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  <w:p w:rsidR="00421F70" w:rsidRDefault="002E0B0E">
            <w:pPr>
              <w:jc w:val="both"/>
            </w:pPr>
            <w:r>
              <w:t xml:space="preserve">сущность и виды учебных задач, обобщённых способов деятельности;  </w:t>
            </w:r>
          </w:p>
          <w:p w:rsidR="00421F70" w:rsidRDefault="002E0B0E">
            <w:pPr>
              <w:jc w:val="both"/>
            </w:pPr>
            <w:r>
              <w:t>преемственные образовательные программы дошкольного, начального общего и основного общего образования;</w:t>
            </w:r>
          </w:p>
          <w:p w:rsidR="00421F70" w:rsidRDefault="002E0B0E">
            <w:pPr>
              <w:jc w:val="both"/>
            </w:pPr>
            <w:r>
              <w:t>пути достижения образовательных результатов;</w:t>
            </w:r>
          </w:p>
          <w:p w:rsidR="00421F70" w:rsidRDefault="002E0B0E">
            <w:pPr>
              <w:jc w:val="both"/>
            </w:pPr>
            <w:r>
              <w:t xml:space="preserve">образовательные запросы общества и государства в области обучения </w:t>
            </w:r>
            <w:r>
              <w:rPr>
                <w:iCs/>
              </w:rPr>
              <w:t>обучающихся</w:t>
            </w:r>
          </w:p>
        </w:tc>
        <w:tc>
          <w:tcPr>
            <w:tcW w:w="1628" w:type="pct"/>
          </w:tcPr>
          <w:p w:rsidR="00421F70" w:rsidRDefault="002E0B0E">
            <w:pPr>
              <w:jc w:val="both"/>
            </w:pPr>
            <w:r>
              <w:lastRenderedPageBreak/>
              <w:t xml:space="preserve">владение современными методами классификации и обработки полученной информации, работа с базами данных: литературной информацией, численными </w:t>
            </w:r>
            <w:r>
              <w:lastRenderedPageBreak/>
              <w:t>данными экспериментов, построение моделей, вероятностное прогнозирование</w:t>
            </w:r>
          </w:p>
          <w:p w:rsidR="00421F70" w:rsidRDefault="00421F70">
            <w:pPr>
              <w:jc w:val="both"/>
            </w:pPr>
          </w:p>
        </w:tc>
        <w:tc>
          <w:tcPr>
            <w:tcW w:w="1315" w:type="pct"/>
          </w:tcPr>
          <w:p w:rsidR="00421F70" w:rsidRDefault="002E0B0E">
            <w:pPr>
              <w:rPr>
                <w:bCs/>
              </w:rPr>
            </w:pPr>
            <w:r>
              <w:rPr>
                <w:bCs/>
              </w:rPr>
              <w:lastRenderedPageBreak/>
              <w:t>Оценка ответов в устной/письменной форме;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Экспертное наблюдение за ходом выполнения практической работы;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lastRenderedPageBreak/>
              <w:t>Мониторинг роста уровня самостоятельности и навыков получения нового знания каждым обучающимся;</w:t>
            </w:r>
          </w:p>
          <w:p w:rsidR="00421F70" w:rsidRDefault="002E0B0E">
            <w:pPr>
              <w:rPr>
                <w:bCs/>
              </w:rPr>
            </w:pPr>
            <w:r>
              <w:rPr>
                <w:bCs/>
              </w:rPr>
              <w:t>Зачёт</w:t>
            </w:r>
          </w:p>
          <w:p w:rsidR="00421F70" w:rsidRDefault="00421F70">
            <w:pPr>
              <w:rPr>
                <w:bCs/>
              </w:rPr>
            </w:pPr>
          </w:p>
        </w:tc>
      </w:tr>
    </w:tbl>
    <w:p w:rsidR="00421F70" w:rsidRDefault="00421F70">
      <w:pPr>
        <w:rPr>
          <w:sz w:val="28"/>
          <w:szCs w:val="28"/>
        </w:rPr>
      </w:pPr>
    </w:p>
    <w:sectPr w:rsidR="00421F7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0CC0"/>
    <w:multiLevelType w:val="multilevel"/>
    <w:tmpl w:val="12F20CC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5326988B"/>
    <w:multiLevelType w:val="singleLevel"/>
    <w:tmpl w:val="532698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C7E2A74"/>
    <w:multiLevelType w:val="multilevel"/>
    <w:tmpl w:val="5C7E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6A"/>
    <w:rsid w:val="00062967"/>
    <w:rsid w:val="00217B88"/>
    <w:rsid w:val="0025196A"/>
    <w:rsid w:val="0026705D"/>
    <w:rsid w:val="002E0B0E"/>
    <w:rsid w:val="00421F70"/>
    <w:rsid w:val="004B2A00"/>
    <w:rsid w:val="00584C2C"/>
    <w:rsid w:val="005A30E8"/>
    <w:rsid w:val="005C4B3A"/>
    <w:rsid w:val="00725A62"/>
    <w:rsid w:val="032722C6"/>
    <w:rsid w:val="061D4E51"/>
    <w:rsid w:val="0AAE2AE3"/>
    <w:rsid w:val="17E4435E"/>
    <w:rsid w:val="1B53451E"/>
    <w:rsid w:val="1D316DB1"/>
    <w:rsid w:val="2153002D"/>
    <w:rsid w:val="224B52F5"/>
    <w:rsid w:val="232A5AAC"/>
    <w:rsid w:val="238E59A7"/>
    <w:rsid w:val="23B960FC"/>
    <w:rsid w:val="54687B0A"/>
    <w:rsid w:val="58A14F61"/>
    <w:rsid w:val="5C433B6E"/>
    <w:rsid w:val="72A2552A"/>
    <w:rsid w:val="7AD22901"/>
    <w:rsid w:val="7EBA77EA"/>
    <w:rsid w:val="7F3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B38DEC-66FA-42EB-90F1-2B1755E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Pr>
      <w:rFonts w:eastAsiaTheme="minorEastAsia"/>
      <w:sz w:val="20"/>
      <w:szCs w:val="20"/>
      <w:lang w:val="en-US" w:eastAsia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qFormat/>
    <w:locked/>
    <w:rPr>
      <w:rFonts w:ascii="Times New Roman" w:hAnsi="Times New Roman" w:cs="Times New Roman"/>
      <w:lang w:val="en-US" w:eastAsia="zh-CN"/>
    </w:rPr>
  </w:style>
  <w:style w:type="character" w:customStyle="1" w:styleId="10">
    <w:name w:val="Текст сноски Знак1"/>
    <w:basedOn w:val="a0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38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696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75666" TargetMode="External"/><Relationship Id="rId10" Type="http://schemas.openxmlformats.org/officeDocument/2006/relationships/hyperlink" Target="https://urait.ru/bcode/453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34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Asus</cp:lastModifiedBy>
  <cp:revision>8</cp:revision>
  <dcterms:created xsi:type="dcterms:W3CDTF">2023-01-22T04:26:00Z</dcterms:created>
  <dcterms:modified xsi:type="dcterms:W3CDTF">2024-04-08T16:46:00Z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2D29B8BBAA3242EE8C928453B5E4ABA0</vt:lpwstr>
  </property>
</Properties>
</file>